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tabs>
          <w:tab w:val="left" w:pos="0"/>
        </w:tabs>
        <w:bidi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36"/>
          <w:lang w:eastAsia="zh-CN"/>
        </w:rPr>
        <w:t>广东省门窗协会行规行约</w:t>
      </w:r>
    </w:p>
    <w:p>
      <w:pPr>
        <w:bidi w:val="0"/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第一章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总则</w:t>
      </w:r>
    </w:p>
    <w:p>
      <w:pPr>
        <w:widowControl w:val="0"/>
        <w:numPr>
          <w:ilvl w:val="0"/>
          <w:numId w:val="1"/>
        </w:numPr>
        <w:bidi w:val="0"/>
        <w:spacing w:line="240" w:lineRule="auto"/>
        <w:ind w:left="0" w:leftChars="0"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为规范广东省门窗行业的企业经营行为，维护行业秩序，促进行业健康有序发展，根据国家相关法律法规及门窗行业特点，特制定本行规行约（简称“规约”）。</w:t>
      </w:r>
    </w:p>
    <w:p>
      <w:pPr>
        <w:widowControl w:val="0"/>
        <w:numPr>
          <w:ilvl w:val="0"/>
          <w:numId w:val="1"/>
        </w:numPr>
        <w:bidi w:val="0"/>
        <w:spacing w:line="240" w:lineRule="auto"/>
        <w:ind w:left="0" w:leftChars="0"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本规约适用于广东省门窗协会所有会员单位，以及参与门窗行业经营活动的相关单位和个人。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行业规范与自律</w:t>
      </w:r>
    </w:p>
    <w:p>
      <w:pPr>
        <w:widowControl w:val="0"/>
        <w:numPr>
          <w:ilvl w:val="0"/>
          <w:numId w:val="1"/>
        </w:numPr>
        <w:bidi w:val="0"/>
        <w:spacing w:line="240" w:lineRule="auto"/>
        <w:ind w:left="0" w:leftChars="0"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会员单位应全面遵守国家法律法规，积极履行社会责任，诚信经营，公平竞争，共同推动行业健康发展。</w:t>
      </w:r>
    </w:p>
    <w:p>
      <w:pPr>
        <w:widowControl w:val="0"/>
        <w:numPr>
          <w:ilvl w:val="0"/>
          <w:numId w:val="1"/>
        </w:numPr>
        <w:bidi w:val="0"/>
        <w:spacing w:line="240" w:lineRule="auto"/>
        <w:ind w:left="0" w:leftChars="0"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会员单位应恪守法律，诚信自律，严格履行合同义务，坚决抵制商业贿赂、欺诈及不正当竞争，维护行业形象与利益，公正客观，不贬低他人，共同塑造行业良好风尚。</w:t>
      </w:r>
    </w:p>
    <w:p>
      <w:pPr>
        <w:widowControl w:val="0"/>
        <w:numPr>
          <w:ilvl w:val="0"/>
          <w:numId w:val="1"/>
        </w:numPr>
        <w:bidi w:val="0"/>
        <w:spacing w:line="240" w:lineRule="auto"/>
        <w:ind w:left="0" w:leftChars="0"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会员单位应严格执行国家和地方关于门窗行业的设备、工艺、技术、安全、质量等标准、规范和要求，确保生产和经营行为的规范性。始终坚持质量第一，避免低水平重复建设，全力保障产品质量和安全性能。</w:t>
      </w:r>
    </w:p>
    <w:p>
      <w:pPr>
        <w:widowControl w:val="0"/>
        <w:numPr>
          <w:ilvl w:val="0"/>
          <w:numId w:val="1"/>
        </w:numPr>
        <w:bidi w:val="0"/>
        <w:spacing w:line="240" w:lineRule="auto"/>
        <w:ind w:left="0" w:leftChars="0"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会员单位应建立健全质量管理体系，加强质量控制和检验，提高产品合格率；严禁违反操作规程，禁止偷工减料或粗制滥造；严禁生产、采购、销售伪劣产品；对于未取得注册证件或违反国家相关规定的产品，严禁进入市场流通；严禁制作和发布虚假广告。</w:t>
      </w:r>
    </w:p>
    <w:p>
      <w:pPr>
        <w:widowControl w:val="0"/>
        <w:numPr>
          <w:ilvl w:val="0"/>
          <w:numId w:val="1"/>
        </w:numPr>
        <w:bidi w:val="0"/>
        <w:spacing w:line="240" w:lineRule="auto"/>
        <w:ind w:left="0" w:leftChars="0"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会员单位应尊重知识产权，保护创新成果，不制假仿冒，不得侵犯他人的专利、商标、著作权等合法权益。</w:t>
      </w:r>
    </w:p>
    <w:p>
      <w:pPr>
        <w:widowControl w:val="0"/>
        <w:numPr>
          <w:ilvl w:val="0"/>
          <w:numId w:val="1"/>
        </w:numPr>
        <w:bidi w:val="0"/>
        <w:spacing w:line="240" w:lineRule="auto"/>
        <w:ind w:left="0" w:leftChars="0"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提倡文明生产、文明经商、优质服务，加强企业基础管理，自觉规范企业生产、经营及管理行为，建设企业文化，铸造企业精神。</w:t>
      </w:r>
    </w:p>
    <w:p>
      <w:pPr>
        <w:widowControl w:val="0"/>
        <w:numPr>
          <w:ilvl w:val="0"/>
          <w:numId w:val="1"/>
        </w:numPr>
        <w:bidi w:val="0"/>
        <w:spacing w:line="240" w:lineRule="auto"/>
        <w:ind w:left="0" w:leftChars="0"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提倡学科学、学知识、学技术，培养员工爱岗位、爱企业、爱行业的品德，做有理想、有道德、有文化，守纪律的文明职工，提高企业的整体素质。</w:t>
      </w:r>
    </w:p>
    <w:p>
      <w:pPr>
        <w:widowControl w:val="0"/>
        <w:numPr>
          <w:ilvl w:val="0"/>
          <w:numId w:val="1"/>
        </w:numPr>
        <w:bidi w:val="0"/>
        <w:spacing w:line="240" w:lineRule="auto"/>
        <w:ind w:left="0" w:leftChars="0"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倡导会员单位按照市场需求和国家产业政策，高度重视自主创新，实施品牌战略，不断开发新产品，积极发展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门窗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的高新技术产品，努力提高产品的技术档次和附作。</w:t>
      </w:r>
    </w:p>
    <w:p>
      <w:pPr>
        <w:widowControl w:val="0"/>
        <w:numPr>
          <w:ilvl w:val="0"/>
          <w:numId w:val="1"/>
        </w:numPr>
        <w:bidi w:val="0"/>
        <w:spacing w:line="240" w:lineRule="auto"/>
        <w:ind w:left="0" w:leftChars="0"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倡导会员单位之间应建立和谐、友好的合作关系，避免恶意竞争和诋毁，发挥行业整体优势，对行业中发生的热点难点和重大问题，采取共同研讨、友好协商等方式解决。</w:t>
      </w:r>
    </w:p>
    <w:p>
      <w:pPr>
        <w:widowControl w:val="0"/>
        <w:numPr>
          <w:ilvl w:val="0"/>
          <w:numId w:val="1"/>
        </w:numPr>
        <w:bidi w:val="0"/>
        <w:spacing w:line="240" w:lineRule="auto"/>
        <w:ind w:left="0" w:leftChars="0"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会员单位应积极参与协会组织的各项活动，支持协会工作，共同推动行业发展。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自律机制与监督</w:t>
      </w:r>
    </w:p>
    <w:p>
      <w:pPr>
        <w:widowControl w:val="0"/>
        <w:numPr>
          <w:ilvl w:val="0"/>
          <w:numId w:val="1"/>
        </w:numPr>
        <w:bidi w:val="0"/>
        <w:spacing w:line="240" w:lineRule="auto"/>
        <w:ind w:left="0" w:leftChars="0"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本协会将建立会员单位信用档案，记录会员单位的经营行为、履约情况等信息，作为行业自律的重要依据。</w:t>
      </w:r>
    </w:p>
    <w:p>
      <w:pPr>
        <w:widowControl w:val="0"/>
        <w:numPr>
          <w:ilvl w:val="0"/>
          <w:numId w:val="1"/>
        </w:numPr>
        <w:bidi w:val="0"/>
        <w:spacing w:line="240" w:lineRule="auto"/>
        <w:ind w:left="0" w:leftChars="0"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本协会设立投诉举报机制，接受会员单位和社会公众的投诉举报，对违规行为进行曝光处理。</w:t>
      </w:r>
    </w:p>
    <w:p>
      <w:pPr>
        <w:widowControl w:val="0"/>
        <w:numPr>
          <w:ilvl w:val="0"/>
          <w:numId w:val="1"/>
        </w:numPr>
        <w:bidi w:val="0"/>
        <w:spacing w:line="240" w:lineRule="auto"/>
        <w:ind w:left="0" w:leftChars="0"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对于违反本规约的会员单位，本协会将视情节轻重，采取警告、公开曝光、暂停会员资格直至退会等措施，并记录在会员单位信用档案中。</w:t>
      </w:r>
    </w:p>
    <w:p>
      <w:pPr>
        <w:widowControl w:val="0"/>
        <w:numPr>
          <w:ilvl w:val="0"/>
          <w:numId w:val="1"/>
        </w:numPr>
        <w:bidi w:val="0"/>
        <w:spacing w:line="240" w:lineRule="auto"/>
        <w:ind w:left="0" w:leftChars="0"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协会鼓励会员单位之间相互监督，共同维护行业秩序和公平竞争环境。若发现会员单位存在严重违规行为，本协会将及时报告并配合处理其严重违规行为，与行政部门共同维护市场秩序。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附则</w:t>
      </w:r>
    </w:p>
    <w:p>
      <w:pPr>
        <w:widowControl w:val="0"/>
        <w:numPr>
          <w:ilvl w:val="0"/>
          <w:numId w:val="1"/>
        </w:numPr>
        <w:bidi w:val="0"/>
        <w:spacing w:line="240" w:lineRule="auto"/>
        <w:ind w:left="0" w:leftChars="0"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会员单位应自觉遵守本规约，对于违反规约的行为，将自行承担相应的法律责任和声誉损失。</w:t>
      </w:r>
    </w:p>
    <w:p>
      <w:pPr>
        <w:widowControl w:val="0"/>
        <w:numPr>
          <w:ilvl w:val="0"/>
          <w:numId w:val="1"/>
        </w:numPr>
        <w:bidi w:val="0"/>
        <w:spacing w:line="240" w:lineRule="auto"/>
        <w:ind w:left="0" w:leftChars="0" w:firstLine="600" w:firstLineChars="200"/>
        <w:jc w:val="both"/>
        <w:rPr>
          <w:rFonts w:hint="eastAsia" w:eastAsia="仿宋" w:asciiTheme="minorAscii" w:hAnsiTheme="minorAscii"/>
          <w:color w:val="auto"/>
          <w:sz w:val="28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本规约自广东省门窗协会第二届第六次理事会审议通过后正式生效，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最终解释权归理事会所有，本协会将根据行业发展情况和会员单位反馈，适时对行规行约进行修订和完善。</w:t>
      </w:r>
      <w:bookmarkStart w:id="0" w:name="_GoBack"/>
      <w:bookmarkEnd w:id="0"/>
    </w:p>
    <w:sectPr>
      <w:footerReference r:id="rId3" w:type="default"/>
      <w:pgSz w:w="11906" w:h="16838"/>
      <w:pgMar w:top="1701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2000019F" w:csb1="00000000"/>
    <w:embedRegular r:id="rId1" w:fontKey="{73329C7A-6D83-4F7B-A228-82315F1B625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CCE2461-8FCA-478D-AB4F-354777AEC708}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04BFC8F-B8F3-4FC3-9662-6E3D5C0929F7}"/>
  </w:font>
  <w:font w:name="Wingding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CB81D0"/>
    <w:multiLevelType w:val="singleLevel"/>
    <w:tmpl w:val="9FCB81D0"/>
    <w:lvl w:ilvl="0" w:tentative="0">
      <w:start w:val="1"/>
      <w:numFmt w:val="chineseCounting"/>
      <w:suff w:val="space"/>
      <w:lvlText w:val="第%1条"/>
      <w:lvlJc w:val="left"/>
      <w:pPr>
        <w:tabs>
          <w:tab w:val="left" w:pos="0"/>
        </w:tabs>
        <w:ind w:firstLine="40"/>
      </w:pPr>
      <w:rPr>
        <w:rFonts w:hint="eastAsia" w:ascii="仿宋" w:hAnsi="仿宋" w:eastAsia="仿宋" w:cs="仿宋"/>
        <w:b/>
        <w:bCs/>
        <w:sz w:val="30"/>
        <w:szCs w:val="30"/>
      </w:rPr>
    </w:lvl>
  </w:abstractNum>
  <w:abstractNum w:abstractNumId="1">
    <w:nsid w:val="D998F3A1"/>
    <w:multiLevelType w:val="singleLevel"/>
    <w:tmpl w:val="D998F3A1"/>
    <w:lvl w:ilvl="0" w:tentative="0">
      <w:start w:val="2"/>
      <w:numFmt w:val="chineseCounting"/>
      <w:suff w:val="space"/>
      <w:lvlText w:val="第%1章"/>
      <w:lvlJc w:val="left"/>
      <w:rPr>
        <w:rFonts w:hint="eastAsia" w:ascii="仿宋" w:hAnsi="仿宋" w:eastAsia="仿宋" w:cs="仿宋"/>
        <w:sz w:val="32"/>
        <w:szCs w:val="3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M2E4MjViOTk4ZGFmOTI3NzlhNGZmYjAzNWRhYWQifQ=="/>
  </w:docVars>
  <w:rsids>
    <w:rsidRoot w:val="5BC97FD3"/>
    <w:rsid w:val="32077411"/>
    <w:rsid w:val="488C08CC"/>
    <w:rsid w:val="5BC97FD3"/>
    <w:rsid w:val="5DD0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rPr>
      <w:sz w:val="24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1011</Words>
  <Characters>1019</Characters>
  <Lines>0</Lines>
  <Paragraphs>0</Paragraphs>
  <TotalTime>43</TotalTime>
  <ScaleCrop>false</ScaleCrop>
  <LinksUpToDate>false</LinksUpToDate>
  <CharactersWithSpaces>1024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2022-12-08T07:26:00Z</dcterms:created>
  <dc:creator>Administrator</dc:creator>
  <cp:lastModifiedBy>安静の鱼 巛~</cp:lastModifiedBy>
  <dcterms:modified xsi:type="dcterms:W3CDTF">2024-04-19T01:33:21Z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7438BAC7832643C69A54206EA986CE97</vt:lpwstr>
  </property>
</Properties>
</file>